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Свои люди в Швейцарии</w:t>
      </w:r>
    </w:p>
    <w:p>
      <w:pPr>
        <w:spacing w:after="160" w:before="0"/>
      </w:pPr>
      <w:r>
        <w:rPr>
          <w:rFonts w:ascii="Arial" w:cs="Arial" w:eastAsia="Arial" w:hAnsi="Arial"/>
          <w:sz w:val="18"/>
          <w:szCs w:val="18"/>
        </w:rPr>
        <w:t xml:space="preserve">Анкета и заявка специалиста · справочник Swiss Guide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Как заполнить и отправить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Заполните анкету прямо в этом файле: нажмите на серое поле и пишите; в полях со стрелкой ▾ выберите из списка; галочки ставятся нажатием, отмечать можно несколько.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Сохраните файл и отправьте его вместе с портретным фото на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voznesenskaya.iryna@gmail.com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тема письма «Размещение в справочнике».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Если нужно, приложите документы: письмо AHV-кассы или разрешение для регулируемой профессии.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Подписывать анкету не нужно: отправка с вашего e-mail — это ваше согласие и заказ (подробнее в разделе 10). Вся переписка о размещении идёт только по e-mail, чтобы договорённости сохранялись у обеих сторон.</w:t>
            </w:r>
          </w:p>
        </w:tc>
      </w:tr>
    </w:tbl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 вас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Имя и фамилия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как показывать на сайте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Имя и фамилия"/>
                <w:tag w:val="f1"/>
                <w:id w:val="1001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 и имя латиницей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как в банке — для назначения платежа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Фамилия и имя латиницей"/>
                <w:tag w:val="f2"/>
                <w:id w:val="1002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Профессия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как подписать на карточке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Профессия"/>
                <w:tag w:val="f3"/>
                <w:id w:val="1003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например «Семейный врач»</w:t>
                </w:r>
              </w:sdtContent>
            </w:sdt>
          </w:p>
        </w:tc>
      </w:tr>
    </w:tbl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Направление и специализации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Главное направление определяет, где карточка стоит в первую очередь. Специализации отметьте все подходящие — можно несколько и из разных направлений: по ним вас находят в поиске.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Главное направление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выберите из списка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Главное направление"/>
                <w:tag w:val="d1"/>
                <w:id w:val="3026"/>
                <w:lock w:val="sdtLocked"/>
                <w:showingPlcHdr/>
                <w:dropDownList>
                  <w:listItem w:displayText="Выберите из списка" w:value=""/>
                  <w:listItem w:displayText="Документы и статус" w:value="Документы и статус"/>
                  <w:listItem w:displayText="Юристы" w:value="Юристы"/>
                  <w:listItem w:displayText="Налоги и финансы" w:value="Налоги и финансы"/>
                  <w:listItem w:displayText="Страхование и пенсия" w:value="Страхование и пенсия"/>
                  <w:listItem w:displayText="Врачи и здоровье" w:value="Врачи и здоровье"/>
                  <w:listItem w:displayText="Психологическая помощь" w:value="Психологическая помощь"/>
                  <w:listItem w:displayText="Коучинг и личное развитие" w:value="Коучинг и личное развитие"/>
                  <w:listItem w:displayText="Тело и красота" w:value="Тело и красота"/>
                  <w:listItem w:displayText="Дети и семья" w:value="Дети и семья"/>
                  <w:listItem w:displayText="Язык, учёба и работа" w:value="Язык, учёба и работа"/>
                  <w:listItem w:displayText="Дом, быт и транспорт" w:value="Дом, быт и транспорт"/>
                  <w:listItem w:displayText="Праздники, фото и еда" w:value="Праздники, фото и еда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Документы и статус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1"/>
                <w:id w:val="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Разрешения и статус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2"/>
                <w:id w:val="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Натурализация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3"/>
                <w:id w:val="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Письма и формы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"/>
                <w:id w:val="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Заверенные переводы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"/>
                <w:id w:val="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Устный перевод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"/>
                <w:id w:val="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Социальные вопросы и пособия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7"/>
                <w:id w:val="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Нотариус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Юристы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8"/>
                <w:id w:val="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Миграционное право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9"/>
                <w:id w:val="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Семейное право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10"/>
                <w:id w:val="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Трудовое право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11"/>
                <w:id w:val="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Аренда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12"/>
                <w:id w:val="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Долги и взыскания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13"/>
                <w:id w:val="2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Наследство и завещания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14"/>
                <w:id w:val="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Права потребителей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15"/>
                <w:id w:val="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Медиация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Налоги и финансы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16"/>
                <w:id w:val="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Налоговая декларация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17"/>
                <w:id w:val="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Бухгалтерия и Treuhand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18"/>
                <w:id w:val="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Финансовое планирование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19"/>
                <w:id w:val="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Ипотека и банки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20"/>
                <w:id w:val="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Консультации по долгам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Страхование и пенсия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21"/>
                <w:id w:val="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Страховой брокер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22"/>
                <w:id w:val="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Пенсия AHV и BVG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Врачи и здоровье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23"/>
                <w:id w:val="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Семейный врач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24"/>
                <w:id w:val="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Педиатр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25"/>
                <w:id w:val="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Гинеколог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26"/>
                <w:id w:val="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Стоматолог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27"/>
                <w:id w:val="2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Другие врачи-специалисты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28"/>
                <w:id w:val="2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Физиотерапия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29"/>
                <w:id w:val="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Остеопатия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30"/>
                <w:id w:val="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Акушерка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31"/>
                <w:id w:val="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Диетолог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32"/>
                <w:id w:val="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Уход на дому (Spitex)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Психологическая помощь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33"/>
                <w:id w:val="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Психотерапевт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34"/>
                <w:id w:val="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Психиатр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35"/>
                <w:id w:val="2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Психолог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Коучинг и личное развитие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36"/>
                <w:id w:val="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Коуч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37"/>
                <w:id w:val="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Семейный консультант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38"/>
                <w:id w:val="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Консультант по адаптации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Тело и красота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39"/>
                <w:id w:val="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Массаж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0"/>
                <w:id w:val="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Косметолог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1"/>
                <w:id w:val="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Парикмахер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2"/>
                <w:id w:val="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Маникюр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3"/>
                <w:id w:val="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Фитнес и йога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Дети и семья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44"/>
                <w:id w:val="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Логопед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5"/>
                <w:id w:val="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Детский психолог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6"/>
                <w:id w:val="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Репетитор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7"/>
                <w:id w:val="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Подготовка к гимназии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8"/>
                <w:id w:val="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Русская школа и билингвизм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49"/>
                <w:id w:val="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Ясли и детский сад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0"/>
                <w:id w:val="2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Няня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1"/>
                <w:id w:val="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Кружки и занятия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2"/>
                <w:id w:val="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Уход за пожилыми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Язык, учёба и работа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53"/>
                <w:id w:val="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Немецкий язык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4"/>
                <w:id w:val="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Французский язык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5"/>
                <w:id w:val="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Итальянский язык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6"/>
                <w:id w:val="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Подготовка к fide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7"/>
                <w:id w:val="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Признание дипломов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8"/>
                <w:id w:val="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Карьера и резюме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59"/>
                <w:id w:val="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Поиск работы и рекрутинг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0"/>
                <w:id w:val="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Курсы и переквалификация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1"/>
                <w:id w:val="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Открытие своего дела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Дом, быт и транспорт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62"/>
                <w:id w:val="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Риелтор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3"/>
                <w:id w:val="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Переезд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4"/>
                <w:id w:val="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Международный переезд и таможня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5"/>
                <w:id w:val="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Уборка со сдачей квартиры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6"/>
                <w:id w:val="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Уборка и помощь по дому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7"/>
                <w:id w:val="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Ремонт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8"/>
                <w:id w:val="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Электрик и сантехник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69"/>
                <w:id w:val="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Компьютерная помощь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70"/>
                <w:id w:val="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Автошкола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71"/>
                <w:id w:val="2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Автосервис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72"/>
                <w:id w:val="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Ветеринар и уход за животными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Праздники, фото и еда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73"/>
                <w:id w:val="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Фотограф и видеограф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74"/>
                <w:id w:val="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Организация праздников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75"/>
                <w:id w:val="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Торты и домашняя кухня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76"/>
                <w:id w:val="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Флорист и декор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sz w:val="20"/>
          <w:szCs w:val="20"/>
        </w:rPr>
        <w:t xml:space="preserve">Нет подходящей специализации? Напишите её: </w:t>
      </w:r>
      <w:sdt>
        <w:sdtPr>
          <w:alias w:val="Другая специализация"/>
          <w:tag w:val="f4"/>
          <w:id w:val="1004"/>
          <w:lock w:val="sdtLocked"/>
          <w:showingPlcHdr/>
          <w:text/>
        </w:sdtPr>
        <w:sdtContent>
          <w:r>
            <w:rPr>
              <w:color w:val="808080"/>
            </w:rPr>
            <w:t xml:space="preserve">Нажмите и введите</w:t>
          </w:r>
        </w:sdtContent>
      </w:sdt>
    </w:p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Где вы принимаете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Основной адрес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улица и номер, индекс, город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Основной адрес"/>
                <w:tag w:val="f5"/>
                <w:id w:val="1005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Кантон основного адреса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входит в базовое размещение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Кантон основного адреса"/>
                <w:tag w:val="d2"/>
                <w:id w:val="3027"/>
                <w:lock w:val="sdtLocked"/>
                <w:showingPlcHdr/>
                <w:dropDownList>
                  <w:listItem w:displayText="Выберите из списка" w:value=""/>
                  <w:listItem w:displayText="Аппенцелль-Ауссерроден (AR) — Appenzell Ausserrhoden" w:value="Аппенцелль-Ауссерроден (AR) — Appenzell Ausserrhoden"/>
                  <w:listItem w:displayText="Аппенцелль-Иннерроден (AI) — Appenzell Innerrhoden" w:value="Аппенцелль-Иннерроден (AI) — Appenzell Innerrhoden"/>
                  <w:listItem w:displayText="Аргау (AG) — Aargau" w:value="Аргау (AG) — Aargau"/>
                  <w:listItem w:displayText="Базель-Ланд (BL) — Basel-Landschaft" w:value="Базель-Ланд (BL) — Basel-Landschaft"/>
                  <w:listItem w:displayText="Базель-Штадт (BS) — Basel-Stadt" w:value="Базель-Штадт (BS) — Basel-Stadt"/>
                  <w:listItem w:displayText="Берн (BE) — Bern" w:value="Берн (BE) — Bern"/>
                  <w:listItem w:displayText="Вале (VS) — Valais" w:value="Вале (VS) — Valais"/>
                  <w:listItem w:displayText="Во (VD) — Vaud" w:value="Во (VD) — Vaud"/>
                  <w:listItem w:displayText="Гларус (GL) — Glarus" w:value="Гларус (GL) — Glarus"/>
                  <w:listItem w:displayText="Граубюнден (GR) — Graubünden" w:value="Граубюнден (GR) — Graubünden"/>
                  <w:listItem w:displayText="Женева (GE) — Genève" w:value="Женева (GE) — Genève"/>
                  <w:listItem w:displayText="Золотурн (SO) — Solothurn" w:value="Золотурн (SO) — Solothurn"/>
                  <w:listItem w:displayText="Люцерн (LU) — Luzern" w:value="Люцерн (LU) — Luzern"/>
                  <w:listItem w:displayText="Невшатель (NE) — Neuchâtel" w:value="Невшатель (NE) — Neuchâtel"/>
                  <w:listItem w:displayText="Нидвальден (NW) — Nidwalden" w:value="Нидвальден (NW) — Nidwalden"/>
                  <w:listItem w:displayText="Обвальден (OW) — Obwalden" w:value="Обвальден (OW) — Obwalden"/>
                  <w:listItem w:displayText="Санкт-Галлен (SG) — St. Gallen" w:value="Санкт-Галлен (SG) — St. Gallen"/>
                  <w:listItem w:displayText="Тичино (TI) — Ticino" w:value="Тичино (TI) — Ticino"/>
                  <w:listItem w:displayText="Тургау (TG) — Thurgau" w:value="Тургау (TG) — Thurgau"/>
                  <w:listItem w:displayText="Ури (UR) — Uri" w:value="Ури (UR) — Uri"/>
                  <w:listItem w:displayText="Фрибур (FR) — Fribourg" w:value="Фрибур (FR) — Fribourg"/>
                  <w:listItem w:displayText="Цуг (ZG) — Zug" w:value="Цуг (ZG) — Zug"/>
                  <w:listItem w:displayText="Цюрих (ZH) — Zürich" w:value="Цюрих (ZH) — Zürich"/>
                  <w:listItem w:displayText="Шаффхаузен (SH) — Schaffhausen" w:value="Шаффхаузен (SH) — Schaffhausen"/>
                  <w:listItem w:displayText="Швиц (SZ) — Schwyz" w:value="Швиц (SZ) — Schwyz"/>
                  <w:listItem w:displayText="Юра (JU) — Jura" w:value="Юра (JU) — Jura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Ещё адрес в этом же кантоне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если есть; бесплатно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Ещё адрес в этом же кантоне"/>
                <w:tag w:val="f6"/>
                <w:id w:val="1006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 в другом кантоне —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если есть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Адрес в другом кантоне — 1"/>
                <w:tag w:val="f7"/>
                <w:id w:val="1007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Кантон —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для этого адреса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Кантон — 1"/>
                <w:tag w:val="d3"/>
                <w:id w:val="3028"/>
                <w:lock w:val="sdtLocked"/>
                <w:showingPlcHdr/>
                <w:dropDownList>
                  <w:listItem w:displayText="Выберите из списка" w:value=""/>
                  <w:listItem w:displayText="Аппенцелль-Ауссерроден (AR) — Appenzell Ausserrhoden" w:value="Аппенцелль-Ауссерроден (AR) — Appenzell Ausserrhoden"/>
                  <w:listItem w:displayText="Аппенцелль-Иннерроден (AI) — Appenzell Innerrhoden" w:value="Аппенцелль-Иннерроден (AI) — Appenzell Innerrhoden"/>
                  <w:listItem w:displayText="Аргау (AG) — Aargau" w:value="Аргау (AG) — Aargau"/>
                  <w:listItem w:displayText="Базель-Ланд (BL) — Basel-Landschaft" w:value="Базель-Ланд (BL) — Basel-Landschaft"/>
                  <w:listItem w:displayText="Базель-Штадт (BS) — Basel-Stadt" w:value="Базель-Штадт (BS) — Basel-Stadt"/>
                  <w:listItem w:displayText="Берн (BE) — Bern" w:value="Берн (BE) — Bern"/>
                  <w:listItem w:displayText="Вале (VS) — Valais" w:value="Вале (VS) — Valais"/>
                  <w:listItem w:displayText="Во (VD) — Vaud" w:value="Во (VD) — Vaud"/>
                  <w:listItem w:displayText="Гларус (GL) — Glarus" w:value="Гларус (GL) — Glarus"/>
                  <w:listItem w:displayText="Граубюнден (GR) — Graubünden" w:value="Граубюнден (GR) — Graubünden"/>
                  <w:listItem w:displayText="Женева (GE) — Genève" w:value="Женева (GE) — Genève"/>
                  <w:listItem w:displayText="Золотурн (SO) — Solothurn" w:value="Золотурн (SO) — Solothurn"/>
                  <w:listItem w:displayText="Люцерн (LU) — Luzern" w:value="Люцерн (LU) — Luzern"/>
                  <w:listItem w:displayText="Невшатель (NE) — Neuchâtel" w:value="Невшатель (NE) — Neuchâtel"/>
                  <w:listItem w:displayText="Нидвальден (NW) — Nidwalden" w:value="Нидвальден (NW) — Nidwalden"/>
                  <w:listItem w:displayText="Обвальден (OW) — Obwalden" w:value="Обвальден (OW) — Obwalden"/>
                  <w:listItem w:displayText="Санкт-Галлен (SG) — St. Gallen" w:value="Санкт-Галлен (SG) — St. Gallen"/>
                  <w:listItem w:displayText="Тичино (TI) — Ticino" w:value="Тичино (TI) — Ticino"/>
                  <w:listItem w:displayText="Тургау (TG) — Thurgau" w:value="Тургау (TG) — Thurgau"/>
                  <w:listItem w:displayText="Ури (UR) — Uri" w:value="Ури (UR) — Uri"/>
                  <w:listItem w:displayText="Фрибур (FR) — Fribourg" w:value="Фрибур (FR) — Fribourg"/>
                  <w:listItem w:displayText="Цуг (ZG) — Zug" w:value="Цуг (ZG) — Zug"/>
                  <w:listItem w:displayText="Цюрих (ZH) — Zürich" w:value="Цюрих (ZH) — Zürich"/>
                  <w:listItem w:displayText="Шаффхаузен (SH) — Schaffhausen" w:value="Шаффхаузен (SH) — Schaffhausen"/>
                  <w:listItem w:displayText="Швиц (SZ) — Schwyz" w:value="Швиц (SZ) — Schwyz"/>
                  <w:listItem w:displayText="Юра (JU) — Jura" w:value="Юра (JU) — Jura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 в другом кантоне —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если есть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Адрес в другом кантоне — 2"/>
                <w:tag w:val="f8"/>
                <w:id w:val="1008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Кантон —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для этого адреса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Кантон — 2"/>
                <w:tag w:val="d4"/>
                <w:id w:val="3029"/>
                <w:lock w:val="sdtLocked"/>
                <w:showingPlcHdr/>
                <w:dropDownList>
                  <w:listItem w:displayText="Выберите из списка" w:value=""/>
                  <w:listItem w:displayText="Аппенцелль-Ауссерроден (AR) — Appenzell Ausserrhoden" w:value="Аппенцелль-Ауссерроден (AR) — Appenzell Ausserrhoden"/>
                  <w:listItem w:displayText="Аппенцелль-Иннерроден (AI) — Appenzell Innerrhoden" w:value="Аппенцелль-Иннерроден (AI) — Appenzell Innerrhoden"/>
                  <w:listItem w:displayText="Аргау (AG) — Aargau" w:value="Аргау (AG) — Aargau"/>
                  <w:listItem w:displayText="Базель-Ланд (BL) — Basel-Landschaft" w:value="Базель-Ланд (BL) — Basel-Landschaft"/>
                  <w:listItem w:displayText="Базель-Штадт (BS) — Basel-Stadt" w:value="Базель-Штадт (BS) — Basel-Stadt"/>
                  <w:listItem w:displayText="Берн (BE) — Bern" w:value="Берн (BE) — Bern"/>
                  <w:listItem w:displayText="Вале (VS) — Valais" w:value="Вале (VS) — Valais"/>
                  <w:listItem w:displayText="Во (VD) — Vaud" w:value="Во (VD) — Vaud"/>
                  <w:listItem w:displayText="Гларус (GL) — Glarus" w:value="Гларус (GL) — Glarus"/>
                  <w:listItem w:displayText="Граубюнден (GR) — Graubünden" w:value="Граубюнден (GR) — Graubünden"/>
                  <w:listItem w:displayText="Женева (GE) — Genève" w:value="Женева (GE) — Genève"/>
                  <w:listItem w:displayText="Золотурн (SO) — Solothurn" w:value="Золотурн (SO) — Solothurn"/>
                  <w:listItem w:displayText="Люцерн (LU) — Luzern" w:value="Люцерн (LU) — Luzern"/>
                  <w:listItem w:displayText="Невшатель (NE) — Neuchâtel" w:value="Невшатель (NE) — Neuchâtel"/>
                  <w:listItem w:displayText="Нидвальден (NW) — Nidwalden" w:value="Нидвальден (NW) — Nidwalden"/>
                  <w:listItem w:displayText="Обвальден (OW) — Obwalden" w:value="Обвальден (OW) — Obwalden"/>
                  <w:listItem w:displayText="Санкт-Галлен (SG) — St. Gallen" w:value="Санкт-Галлен (SG) — St. Gallen"/>
                  <w:listItem w:displayText="Тичино (TI) — Ticino" w:value="Тичино (TI) — Ticino"/>
                  <w:listItem w:displayText="Тургау (TG) — Thurgau" w:value="Тургау (TG) — Thurgau"/>
                  <w:listItem w:displayText="Ури (UR) — Uri" w:value="Ури (UR) — Uri"/>
                  <w:listItem w:displayText="Фрибур (FR) — Fribourg" w:value="Фрибур (FR) — Fribourg"/>
                  <w:listItem w:displayText="Цуг (ZG) — Zug" w:value="Цуг (ZG) — Zug"/>
                  <w:listItem w:displayText="Цюрих (ZH) — Zürich" w:value="Цюрих (ZH) — Zürich"/>
                  <w:listItem w:displayText="Шаффхаузен (SH) — Schaffhausen" w:value="Шаффхаузен (SH) — Schaffhausen"/>
                  <w:listItem w:displayText="Швиц (SZ) — Schwyz" w:value="Швиц (SZ) — Schwyz"/>
                  <w:listItem w:displayText="Юра (JU) — Jura" w:value="Юра (JU) — Jura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</w:tr>
      <w:t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Формат работы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выберите из списка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Формат работы"/>
                <w:tag w:val="d5"/>
                <w:id w:val="3030"/>
                <w:lock w:val="sdtLocked"/>
                <w:showingPlcHdr/>
                <w:dropDownList>
                  <w:listItem w:displayText="Выберите из списка" w:value=""/>
                  <w:listItem w:displayText="очно" w:value="очно"/>
                  <w:listItem w:displayText="онлайн" w:value="онлайн"/>
                  <w:listItem w:displayText="очно и онлайн" w:value="очно и онлайн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Как записаться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например «по предварительной записи»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Как записаться"/>
                <w:tag w:val="f9"/>
                <w:id w:val="1009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</w:tbl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Ваша карточка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1650" w:hRule="atLeast"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Профиль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с чем помогаете и как работаете, до 600 знаков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Профиль"/>
                <w:tag w:val="f10"/>
                <w:id w:val="1010"/>
                <w:lock w:val="sdtLocked"/>
                <w:showingPlcHdr/>
                <w:text w:multiLine="1"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rPr>
          <w:cantSplit/>
          <w:trHeight w:val="1650" w:hRule="atLeast"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до 8 пунктов, по одному в строке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Услуги"/>
                <w:tag w:val="f11"/>
                <w:id w:val="1011"/>
                <w:lock w:val="sdtLocked"/>
                <w:showingPlcHdr/>
                <w:text w:multiLine="1"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Языки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отметьте все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before="0"/>
            </w:pPr>
            <w:sdt>
              <w:sdtPr>
                <w:tag w:val="cb77"/>
                <w:id w:val="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русский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78"/>
                <w:id w:val="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украинский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79"/>
                <w:id w:val="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немецкий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80"/>
                <w:id w:val="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французский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81"/>
                <w:id w:val="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итальянский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</w:t>
            </w:r>
            <w:sdt>
              <w:sdtPr>
                <w:tag w:val="cb82"/>
                <w:id w:val="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 английский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Другой язык: </w:t>
            </w:r>
            <w:sdt>
              <w:sdtPr>
                <w:alias w:val="Языки — другое"/>
                <w:tag w:val="f12"/>
                <w:id w:val="1012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</w:tbl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Контакты на карточке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Заполните только то, что можно показывать на сайте. Для Instagram, Telegram, WhatsApp и сайта впишите полную ссылку — тогда на карточке она открывается одним нажатием. Проверьте ссылку: откройте её сами.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Телефон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с кодом страны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Телефон"/>
                <w:tag w:val="f13"/>
                <w:id w:val="1013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+41 …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E-mail"/>
                <w:tag w:val="f14"/>
                <w:id w:val="1014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name@example.ch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Сайт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полная ссылка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Сайт"/>
                <w:tag w:val="f15"/>
                <w:id w:val="1015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https://www.…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Instagram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ссылка на профиль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Instagram"/>
                <w:tag w:val="f16"/>
                <w:id w:val="1016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https://www.instagram.com/ваш_ник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Telegram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ссылка на аккаунт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Telegram"/>
                <w:tag w:val="f17"/>
                <w:id w:val="1017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https://t.me/ваш_ник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WhatsApp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ссылка с номером, без «+» и пробелов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WhatsApp"/>
                <w:tag w:val="f18"/>
                <w:id w:val="1018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https://wa.me/41791234567</w:t>
                </w:r>
              </w:sdtContent>
            </w:sdt>
          </w:p>
        </w:tc>
      </w:tr>
    </w:tbl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Регистрация и документы</w:t>
      </w:r>
    </w:p>
    <w:p>
      <w:pPr>
        <w:spacing w:after="100" w:before="0"/>
      </w:pPr>
      <w:r>
        <w:rPr>
          <w:rFonts w:ascii="Arial" w:cs="Arial" w:eastAsia="Arial" w:hAnsi="Arial"/>
          <w:sz w:val="18"/>
          <w:szCs w:val="18"/>
        </w:rPr>
        <w:t xml:space="preserve">Регистрационный номер (UID) есть у каждой фирмы и у самозанятых, зарегистрированных в AHV-кассе. Найти свой номер можно на официальном сайте </w:t>
      </w:r>
      <w:hyperlink w:history="1" r:id="rIdvpg0_ugpijktzhd1on0z9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www.uid.admin.ch</w:t>
        </w:r>
      </w:hyperlink>
      <w:r>
        <w:rPr>
          <w:rFonts w:ascii="Arial" w:cs="Arial" w:eastAsia="Arial" w:hAnsi="Arial"/>
          <w:sz w:val="18"/>
          <w:szCs w:val="18"/>
        </w:rPr>
        <w:t xml:space="preserve">: введите в поиск фамилию или название фирмы и скопируйте номер вида CHE-123.456.789. Фирмы видны также в торговом реестре </w:t>
      </w:r>
      <w:hyperlink w:history="1" r:id="rIdcshrndgefhfxfiyskctwa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www.zefix.ch</w:t>
        </w:r>
      </w:hyperlink>
      <w:r>
        <w:rPr>
          <w:rFonts w:ascii="Arial" w:cs="Arial" w:eastAsia="Arial" w:hAnsi="Arial"/>
          <w:sz w:val="18"/>
          <w:szCs w:val="18"/>
        </w:rP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фирмы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точно как в реестре, если есть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Название фирмы"/>
                <w:tag w:val="f19"/>
                <w:id w:val="1019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Регистрационный номер (UID)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найдите себя здесь: </w:t>
            </w:r>
            <w:hyperlink w:history="1" r:id="rIdenk846v4y60t--db_srs9">
              <w:r>
                <w:rPr>
                  <w:rFonts w:ascii="Arial" w:cs="Arial" w:eastAsia="Arial" w:hAnsi="Arial"/>
                  <w:b/>
                  <w:bCs/>
                  <w:sz w:val="16"/>
                  <w:szCs w:val="16"/>
                  <w:u w:val="single"/>
                </w:rPr>
                <w:t xml:space="preserve">uid.admin.ch — поиск</w:t>
              </w:r>
            </w:hyperlink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Регистрационный номер (UID)"/>
                <w:tag w:val="f20"/>
                <w:id w:val="1020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CHE-xxx.xxx.xxx</w:t>
                </w:r>
              </w:sdtContent>
            </w:sdt>
          </w:p>
        </w:tc>
      </w:tr>
      <w:t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Если UID нет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выберите из списка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Если UID нет"/>
                <w:tag w:val="d6"/>
                <w:id w:val="3031"/>
                <w:lock w:val="sdtLocked"/>
                <w:showingPlcHdr/>
                <w:dropDownList>
                  <w:listItem w:displayText="Выберите из списка" w:value=""/>
                  <w:listItem w:displayText="письмо AHV-кассы о самозанятости приложено" w:value="письмо AHV-кассы о самозанятости приложено"/>
                  <w:listItem w:displayText="пришлю письмо AHV-кассы позже" w:value="пришлю письмо AHV-кассы позже"/>
                  <w:listItem w:displayText="работаю через фирму — UID фирмы указан выше" w:value="работаю через фирму — UID фирмы указан выше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</w:tr>
      <w:t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Регулируемая профессия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врач, психолог, психотерапевт, физиотерапевт, адвокат, нотариус, страховой брокер, электрик, ветеринар, ясли и др.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Регулируемая профессия"/>
                <w:tag w:val="d7"/>
                <w:id w:val="3032"/>
                <w:lock w:val="sdtLocked"/>
                <w:showingPlcHdr/>
                <w:dropDownList>
                  <w:listItem w:displayText="Выберите из списка" w:value=""/>
                  <w:listItem w:displayText="нет, профессия не регулируется" w:value="нет, профессия не регулируется"/>
                  <w:listItem w:displayText="да — разрешение приложено" w:value="да — разрешение приложено"/>
                  <w:listItem w:displayText="да — номер в реестре указан ниже" w:value="да — номер в реестре указан ниже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разрешения или запись в реестре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MedReg, PsyReg, GesReg, NAREG, FINMA, кантон — ссылки под таблицей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Номер разрешения или запись в реестре"/>
                <w:tag w:val="f21"/>
                <w:id w:val="1021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Где найти себя в реестре. </w:t>
      </w:r>
      <w:r>
        <w:rPr>
          <w:rFonts w:ascii="Arial" w:cs="Arial" w:eastAsia="Arial" w:hAnsi="Arial"/>
          <w:sz w:val="18"/>
          <w:szCs w:val="18"/>
        </w:rPr>
        <w:t xml:space="preserve">Если ваша профессия регулируется, найдите свою запись и впишите номер выше или приложите снимок страницы. Врачи, психиатры, стоматологи, фармацевты и ветеринары — в </w:t>
      </w:r>
      <w:hyperlink w:history="1" r:id="rIdmstnaab1v7shyem2byv6a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MedReg</w:t>
        </w:r>
      </w:hyperlink>
      <w:r>
        <w:rPr>
          <w:rFonts w:ascii="Arial" w:cs="Arial" w:eastAsia="Arial" w:hAnsi="Arial"/>
          <w:sz w:val="18"/>
          <w:szCs w:val="18"/>
        </w:rPr>
        <w:t xml:space="preserve">; психологи и психотерапевты — в </w:t>
      </w:r>
      <w:hyperlink w:history="1" r:id="rIdoiegypwvab-_crns8csvy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PsyReg</w:t>
        </w:r>
      </w:hyperlink>
      <w:r>
        <w:rPr>
          <w:rFonts w:ascii="Arial" w:cs="Arial" w:eastAsia="Arial" w:hAnsi="Arial"/>
          <w:sz w:val="18"/>
          <w:szCs w:val="18"/>
        </w:rPr>
        <w:t xml:space="preserve">; физиотерапевты, остеопаты, акушерки, диетологи, медсёстры, эрготерапевты и оптометристы — в </w:t>
      </w:r>
      <w:hyperlink w:history="1" r:id="rIdy6gmpbbd22h-c32rgzqsq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GesReg</w:t>
        </w:r>
      </w:hyperlink>
      <w:r>
        <w:rPr>
          <w:rFonts w:ascii="Arial" w:cs="Arial" w:eastAsia="Arial" w:hAnsi="Arial"/>
          <w:sz w:val="18"/>
          <w:szCs w:val="18"/>
        </w:rPr>
        <w:t xml:space="preserve">; другие медицинские профессии с кантональным разрешением — в </w:t>
      </w:r>
      <w:hyperlink w:history="1" r:id="rId-c32qsbrdalb6bneq5qev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NAREG</w:t>
        </w:r>
      </w:hyperlink>
      <w:r>
        <w:rPr>
          <w:rFonts w:ascii="Arial" w:cs="Arial" w:eastAsia="Arial" w:hAnsi="Arial"/>
          <w:sz w:val="18"/>
          <w:szCs w:val="18"/>
        </w:rPr>
        <w:t xml:space="preserve">; страховые посредники — в </w:t>
      </w:r>
      <w:hyperlink w:history="1" r:id="rId7-xna6ynaswjpfp4o-mev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реестре FINMA</w:t>
        </w:r>
      </w:hyperlink>
      <w:r>
        <w:rPr>
          <w:rFonts w:ascii="Arial" w:cs="Arial" w:eastAsia="Arial" w:hAnsi="Arial"/>
          <w:sz w:val="18"/>
          <w:szCs w:val="18"/>
        </w:rPr>
        <w:t xml:space="preserve">; адвокаты — в реестре адвокатов своего кантона или в </w:t>
      </w:r>
      <w:hyperlink w:history="1" r:id="rIdbuljgdpfbqbzjb5wakw4e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каталоге SAV</w:t>
        </w:r>
      </w:hyperlink>
      <w:r>
        <w:rPr>
          <w:rFonts w:ascii="Arial" w:cs="Arial" w:eastAsia="Arial" w:hAnsi="Arial"/>
          <w:sz w:val="18"/>
          <w:szCs w:val="18"/>
        </w:rPr>
        <w:t xml:space="preserve">. Массажистам и натуропатам с регистрацией для дополнительной страховки достаточно номера </w:t>
      </w:r>
      <w:hyperlink w:history="1" r:id="rIdubjhri2kgc9ukcw5xpktg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EMR</w:t>
        </w:r>
      </w:hyperlink>
      <w:r>
        <w:rPr>
          <w:rFonts w:ascii="Arial" w:cs="Arial" w:eastAsia="Arial" w:hAnsi="Arial"/>
          <w:sz w:val="18"/>
          <w:szCs w:val="18"/>
        </w:rPr>
        <w:t xml:space="preserve"> или </w:t>
      </w:r>
      <w:hyperlink w:history="1" r:id="rIdp0xs0s2dtmjjoi37qfojd">
        <w:r>
          <w:rPr>
            <w:rFonts w:ascii="Arial" w:cs="Arial" w:eastAsia="Arial" w:hAnsi="Arial"/>
            <w:b/>
            <w:bCs/>
            <w:sz w:val="18"/>
            <w:szCs w:val="18"/>
            <w:u w:val="single"/>
          </w:rPr>
          <w:t xml:space="preserve">ASCA</w:t>
        </w:r>
      </w:hyperlink>
      <w:r>
        <w:rPr>
          <w:rFonts w:ascii="Arial" w:cs="Arial" w:eastAsia="Arial" w:hAnsi="Arial"/>
          <w:sz w:val="18"/>
          <w:szCs w:val="18"/>
        </w:rPr>
        <w:t xml:space="preserve">.</w:t>
      </w:r>
    </w:p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Выбор услуг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Отметьте все услуги, которые вам нужны. В период запуска бесплатны базовое размещение, дополнительные кантоны и пометка «онлайн»; VIP-партнёр, ТОП и показ онлайн за пределами своего города — платные услуги, счёт приходит после подтверждения. Места «VIP-партнёр ТОП» — не больше трёх в кантоне, по порядку поступления анкет (как стоят карточки — в рамке под таблицей). Об условиях после запуска мы сообщим заранее; без вашего согласия ничего не продлевается и не оплачивается.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00"/>
        <w:gridCol w:w="2900"/>
        <w:gridCol w:w="1938"/>
      </w:tblGrid>
      <w:tr>
        <w:trPr>
          <w:cantSplit/>
          <w:tblHeader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Услуга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Кантон</w:t>
            </w:r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Стоимость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83"/>
                <w:id w:val="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Базовое размещение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кантон основного адреса</w:t>
            </w:r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бесплатно в период запуска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84"/>
                <w:id w:val="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Дополнительный кантон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Доп. кантон 1"/>
                <w:tag w:val="d8"/>
                <w:id w:val="3033"/>
                <w:lock w:val="sdtLocked"/>
                <w:showingPlcHdr/>
                <w:dropDownList>
                  <w:listItem w:displayText="Выберите из списка" w:value=""/>
                  <w:listItem w:displayText="Аппенцелль-Ауссерроден (AR) — Appenzell Ausserrhoden" w:value="Аппенцелль-Ауссерроден (AR) — Appenzell Ausserrhoden"/>
                  <w:listItem w:displayText="Аппенцелль-Иннерроден (AI) — Appenzell Innerrhoden" w:value="Аппенцелль-Иннерроден (AI) — Appenzell Innerrhoden"/>
                  <w:listItem w:displayText="Аргау (AG) — Aargau" w:value="Аргау (AG) — Aargau"/>
                  <w:listItem w:displayText="Базель-Ланд (BL) — Basel-Landschaft" w:value="Базель-Ланд (BL) — Basel-Landschaft"/>
                  <w:listItem w:displayText="Базель-Штадт (BS) — Basel-Stadt" w:value="Базель-Штадт (BS) — Basel-Stadt"/>
                  <w:listItem w:displayText="Берн (BE) — Bern" w:value="Берн (BE) — Bern"/>
                  <w:listItem w:displayText="Вале (VS) — Valais" w:value="Вале (VS) — Valais"/>
                  <w:listItem w:displayText="Во (VD) — Vaud" w:value="Во (VD) — Vaud"/>
                  <w:listItem w:displayText="Гларус (GL) — Glarus" w:value="Гларус (GL) — Glarus"/>
                  <w:listItem w:displayText="Граубюнден (GR) — Graubünden" w:value="Граубюнден (GR) — Graubünden"/>
                  <w:listItem w:displayText="Женева (GE) — Genève" w:value="Женева (GE) — Genève"/>
                  <w:listItem w:displayText="Золотурн (SO) — Solothurn" w:value="Золотурн (SO) — Solothurn"/>
                  <w:listItem w:displayText="Люцерн (LU) — Luzern" w:value="Люцерн (LU) — Luzern"/>
                  <w:listItem w:displayText="Невшатель (NE) — Neuchâtel" w:value="Невшатель (NE) — Neuchâtel"/>
                  <w:listItem w:displayText="Нидвальден (NW) — Nidwalden" w:value="Нидвальден (NW) — Nidwalden"/>
                  <w:listItem w:displayText="Обвальден (OW) — Obwalden" w:value="Обвальден (OW) — Obwalden"/>
                  <w:listItem w:displayText="Санкт-Галлен (SG) — St. Gallen" w:value="Санкт-Галлен (SG) — St. Gallen"/>
                  <w:listItem w:displayText="Тичино (TI) — Ticino" w:value="Тичино (TI) — Ticino"/>
                  <w:listItem w:displayText="Тургау (TG) — Thurgau" w:value="Тургау (TG) — Thurgau"/>
                  <w:listItem w:displayText="Ури (UR) — Uri" w:value="Ури (UR) — Uri"/>
                  <w:listItem w:displayText="Фрибур (FR) — Fribourg" w:value="Фрибур (FR) — Fribourg"/>
                  <w:listItem w:displayText="Цуг (ZG) — Zug" w:value="Цуг (ZG) — Zug"/>
                  <w:listItem w:displayText="Цюрих (ZH) — Zürich" w:value="Цюрих (ZH) — Zürich"/>
                  <w:listItem w:displayText="Шаффхаузен (SH) — Schaffhausen" w:value="Шаффхаузен (SH) — Schaffhausen"/>
                  <w:listItem w:displayText="Швиц (SZ) — Schwyz" w:value="Швиц (SZ) — Schwyz"/>
                  <w:listItem w:displayText="Юра (JU) — Jura" w:value="Юра (JU) — Jura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бесплатно в период запуска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85"/>
                <w:id w:val="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Дополнительный кантон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Доп. кантон 2"/>
                <w:tag w:val="d9"/>
                <w:id w:val="3034"/>
                <w:lock w:val="sdtLocked"/>
                <w:showingPlcHdr/>
                <w:dropDownList>
                  <w:listItem w:displayText="Выберите из списка" w:value=""/>
                  <w:listItem w:displayText="Аппенцелль-Ауссерроден (AR) — Appenzell Ausserrhoden" w:value="Аппенцелль-Ауссерроден (AR) — Appenzell Ausserrhoden"/>
                  <w:listItem w:displayText="Аппенцелль-Иннерроден (AI) — Appenzell Innerrhoden" w:value="Аппенцелль-Иннерроден (AI) — Appenzell Innerrhoden"/>
                  <w:listItem w:displayText="Аргау (AG) — Aargau" w:value="Аргау (AG) — Aargau"/>
                  <w:listItem w:displayText="Базель-Ланд (BL) — Basel-Landschaft" w:value="Базель-Ланд (BL) — Basel-Landschaft"/>
                  <w:listItem w:displayText="Базель-Штадт (BS) — Basel-Stadt" w:value="Базель-Штадт (BS) — Basel-Stadt"/>
                  <w:listItem w:displayText="Берн (BE) — Bern" w:value="Берн (BE) — Bern"/>
                  <w:listItem w:displayText="Вале (VS) — Valais" w:value="Вале (VS) — Valais"/>
                  <w:listItem w:displayText="Во (VD) — Vaud" w:value="Во (VD) — Vaud"/>
                  <w:listItem w:displayText="Гларус (GL) — Glarus" w:value="Гларус (GL) — Glarus"/>
                  <w:listItem w:displayText="Граубюнден (GR) — Graubünden" w:value="Граубюнден (GR) — Graubünden"/>
                  <w:listItem w:displayText="Женева (GE) — Genève" w:value="Женева (GE) — Genève"/>
                  <w:listItem w:displayText="Золотурн (SO) — Solothurn" w:value="Золотурн (SO) — Solothurn"/>
                  <w:listItem w:displayText="Люцерн (LU) — Luzern" w:value="Люцерн (LU) — Luzern"/>
                  <w:listItem w:displayText="Невшатель (NE) — Neuchâtel" w:value="Невшатель (NE) — Neuchâtel"/>
                  <w:listItem w:displayText="Нидвальден (NW) — Nidwalden" w:value="Нидвальден (NW) — Nidwalden"/>
                  <w:listItem w:displayText="Обвальден (OW) — Obwalden" w:value="Обвальден (OW) — Obwalden"/>
                  <w:listItem w:displayText="Санкт-Галлен (SG) — St. Gallen" w:value="Санкт-Галлен (SG) — St. Gallen"/>
                  <w:listItem w:displayText="Тичино (TI) — Ticino" w:value="Тичино (TI) — Ticino"/>
                  <w:listItem w:displayText="Тургау (TG) — Thurgau" w:value="Тургау (TG) — Thurgau"/>
                  <w:listItem w:displayText="Ури (UR) — Uri" w:value="Ури (UR) — Uri"/>
                  <w:listItem w:displayText="Фрибур (FR) — Fribourg" w:value="Фрибур (FR) — Fribourg"/>
                  <w:listItem w:displayText="Цуг (ZG) — Zug" w:value="Цуг (ZG) — Zug"/>
                  <w:listItem w:displayText="Цюрих (ZH) — Zürich" w:value="Цюрих (ZH) — Zürich"/>
                  <w:listItem w:displayText="Шаффхаузен (SH) — Schaffhausen" w:value="Шаффхаузен (SH) — Schaffhausen"/>
                  <w:listItem w:displayText="Швиц (SZ) — Schwyz" w:value="Швиц (SZ) — Schwyz"/>
                  <w:listItem w:displayText="Юра (JU) — Jura" w:value="Юра (JU) — Jura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бесплатно в период запуска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86"/>
                <w:id w:val="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Пометка «онлайн» — показ в своём городе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город основного адреса</w:t>
            </w:r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бесплатно в период запуска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87"/>
                <w:id w:val="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Онлайн по кантону — показ во всех городах кантона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кантон основного адреса</w:t>
            </w:r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платно, по прайсу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88"/>
                <w:id w:val="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Онлайн по всей Швейцарии — показ во всех кантонах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все кантоны</w:t>
            </w:r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платно, по прайсу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89"/>
                <w:id w:val="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VIP-партнёр — выделение цветом, сразу за первым рядом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VIP-партнёр 1"/>
                <w:tag w:val="d10"/>
                <w:id w:val="3035"/>
                <w:lock w:val="sdtLocked"/>
                <w:showingPlcHdr/>
                <w:dropDownList>
                  <w:listItem w:displayText="Выберите из списка" w:value=""/>
                  <w:listItem w:displayText="Аппенцелль-Ауссерроден (AR) — Appenzell Ausserrhoden" w:value="Аппенцелль-Ауссерроден (AR) — Appenzell Ausserrhoden"/>
                  <w:listItem w:displayText="Аппенцелль-Иннерроден (AI) — Appenzell Innerrhoden" w:value="Аппенцелль-Иннерроден (AI) — Appenzell Innerrhoden"/>
                  <w:listItem w:displayText="Аргау (AG) — Aargau" w:value="Аргау (AG) — Aargau"/>
                  <w:listItem w:displayText="Базель-Ланд (BL) — Basel-Landschaft" w:value="Базель-Ланд (BL) — Basel-Landschaft"/>
                  <w:listItem w:displayText="Базель-Штадт (BS) — Basel-Stadt" w:value="Базель-Штадт (BS) — Basel-Stadt"/>
                  <w:listItem w:displayText="Берн (BE) — Bern" w:value="Берн (BE) — Bern"/>
                  <w:listItem w:displayText="Вале (VS) — Valais" w:value="Вале (VS) — Valais"/>
                  <w:listItem w:displayText="Во (VD) — Vaud" w:value="Во (VD) — Vaud"/>
                  <w:listItem w:displayText="Гларус (GL) — Glarus" w:value="Гларус (GL) — Glarus"/>
                  <w:listItem w:displayText="Граубюнден (GR) — Graubünden" w:value="Граубюнден (GR) — Graubünden"/>
                  <w:listItem w:displayText="Женева (GE) — Genève" w:value="Женева (GE) — Genève"/>
                  <w:listItem w:displayText="Золотурн (SO) — Solothurn" w:value="Золотурн (SO) — Solothurn"/>
                  <w:listItem w:displayText="Люцерн (LU) — Luzern" w:value="Люцерн (LU) — Luzern"/>
                  <w:listItem w:displayText="Невшатель (NE) — Neuchâtel" w:value="Невшатель (NE) — Neuchâtel"/>
                  <w:listItem w:displayText="Нидвальден (NW) — Nidwalden" w:value="Нидвальден (NW) — Nidwalden"/>
                  <w:listItem w:displayText="Обвальден (OW) — Obwalden" w:value="Обвальден (OW) — Obwalden"/>
                  <w:listItem w:displayText="Санкт-Галлен (SG) — St. Gallen" w:value="Санкт-Галлен (SG) — St. Gallen"/>
                  <w:listItem w:displayText="Тичино (TI) — Ticino" w:value="Тичино (TI) — Ticino"/>
                  <w:listItem w:displayText="Тургау (TG) — Thurgau" w:value="Тургау (TG) — Thurgau"/>
                  <w:listItem w:displayText="Ури (UR) — Uri" w:value="Ури (UR) — Uri"/>
                  <w:listItem w:displayText="Фрибур (FR) — Fribourg" w:value="Фрибур (FR) — Fribourg"/>
                  <w:listItem w:displayText="Цуг (ZG) — Zug" w:value="Цуг (ZG) — Zug"/>
                  <w:listItem w:displayText="Цюрих (ZH) — Zürich" w:value="Цюрих (ZH) — Zürich"/>
                  <w:listItem w:displayText="Шаффхаузен (SH) — Schaffhausen" w:value="Шаффхаузен (SH) — Schaffhausen"/>
                  <w:listItem w:displayText="Швиц (SZ) — Schwyz" w:value="Швиц (SZ) — Schwyz"/>
                  <w:listItem w:displayText="Юра (JU) — Jura" w:value="Юра (JU) — Jura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платно, по прайсу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90"/>
                <w:id w:val="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VIP-партнёр — второй кантон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VIP-партнёр 2"/>
                <w:tag w:val="d11"/>
                <w:id w:val="3036"/>
                <w:lock w:val="sdtLocked"/>
                <w:showingPlcHdr/>
                <w:dropDownList>
                  <w:listItem w:displayText="Выберите из списка" w:value=""/>
                  <w:listItem w:displayText="Аппенцелль-Ауссерроден (AR) — Appenzell Ausserrhoden" w:value="Аппенцелль-Ауссерроден (AR) — Appenzell Ausserrhoden"/>
                  <w:listItem w:displayText="Аппенцелль-Иннерроден (AI) — Appenzell Innerrhoden" w:value="Аппенцелль-Иннерроден (AI) — Appenzell Innerrhoden"/>
                  <w:listItem w:displayText="Аргау (AG) — Aargau" w:value="Аргау (AG) — Aargau"/>
                  <w:listItem w:displayText="Базель-Ланд (BL) — Basel-Landschaft" w:value="Базель-Ланд (BL) — Basel-Landschaft"/>
                  <w:listItem w:displayText="Базель-Штадт (BS) — Basel-Stadt" w:value="Базель-Штадт (BS) — Basel-Stadt"/>
                  <w:listItem w:displayText="Берн (BE) — Bern" w:value="Берн (BE) — Bern"/>
                  <w:listItem w:displayText="Вале (VS) — Valais" w:value="Вале (VS) — Valais"/>
                  <w:listItem w:displayText="Во (VD) — Vaud" w:value="Во (VD) — Vaud"/>
                  <w:listItem w:displayText="Гларус (GL) — Glarus" w:value="Гларус (GL) — Glarus"/>
                  <w:listItem w:displayText="Граубюнден (GR) — Graubünden" w:value="Граубюнден (GR) — Graubünden"/>
                  <w:listItem w:displayText="Женева (GE) — Genève" w:value="Женева (GE) — Genève"/>
                  <w:listItem w:displayText="Золотурн (SO) — Solothurn" w:value="Золотурн (SO) — Solothurn"/>
                  <w:listItem w:displayText="Люцерн (LU) — Luzern" w:value="Люцерн (LU) — Luzern"/>
                  <w:listItem w:displayText="Невшатель (NE) — Neuchâtel" w:value="Невшатель (NE) — Neuchâtel"/>
                  <w:listItem w:displayText="Нидвальден (NW) — Nidwalden" w:value="Нидвальден (NW) — Nidwalden"/>
                  <w:listItem w:displayText="Обвальден (OW) — Obwalden" w:value="Обвальден (OW) — Obwalden"/>
                  <w:listItem w:displayText="Санкт-Галлен (SG) — St. Gallen" w:value="Санкт-Галлен (SG) — St. Gallen"/>
                  <w:listItem w:displayText="Тичино (TI) — Ticino" w:value="Тичино (TI) — Ticino"/>
                  <w:listItem w:displayText="Тургау (TG) — Thurgau" w:value="Тургау (TG) — Thurgau"/>
                  <w:listItem w:displayText="Ури (UR) — Uri" w:value="Ури (UR) — Uri"/>
                  <w:listItem w:displayText="Фрибур (FR) — Fribourg" w:value="Фрибур (FR) — Fribourg"/>
                  <w:listItem w:displayText="Цуг (ZG) — Zug" w:value="Цуг (ZG) — Zug"/>
                  <w:listItem w:displayText="Цюрих (ZH) — Zürich" w:value="Цюрих (ZH) — Zürich"/>
                  <w:listItem w:displayText="Шаффхаузен (SH) — Schaffhausen" w:value="Шаффхаузен (SH) — Schaffhausen"/>
                  <w:listItem w:displayText="Швиц (SZ) — Schwyz" w:value="Швиц (SZ) — Schwyz"/>
                  <w:listItem w:displayText="Юра (JU) — Jura" w:value="Юра (JU) — Jura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платно, по прайсу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91"/>
                <w:id w:val="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VIP-партнёр ТОП — первый ряд, до 3 мест в кантоне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VIP-партнёр ТОП 1"/>
                <w:tag w:val="d12"/>
                <w:id w:val="3037"/>
                <w:lock w:val="sdtLocked"/>
                <w:showingPlcHdr/>
                <w:dropDownList>
                  <w:listItem w:displayText="Выберите из списка" w:value=""/>
                  <w:listItem w:displayText="Аппенцелль-Ауссерроден (AR) — Appenzell Ausserrhoden" w:value="Аппенцелль-Ауссерроден (AR) — Appenzell Ausserrhoden"/>
                  <w:listItem w:displayText="Аппенцелль-Иннерроден (AI) — Appenzell Innerrhoden" w:value="Аппенцелль-Иннерроден (AI) — Appenzell Innerrhoden"/>
                  <w:listItem w:displayText="Аргау (AG) — Aargau" w:value="Аргау (AG) — Aargau"/>
                  <w:listItem w:displayText="Базель-Ланд (BL) — Basel-Landschaft" w:value="Базель-Ланд (BL) — Basel-Landschaft"/>
                  <w:listItem w:displayText="Базель-Штадт (BS) — Basel-Stadt" w:value="Базель-Штадт (BS) — Basel-Stadt"/>
                  <w:listItem w:displayText="Берн (BE) — Bern" w:value="Берн (BE) — Bern"/>
                  <w:listItem w:displayText="Вале (VS) — Valais" w:value="Вале (VS) — Valais"/>
                  <w:listItem w:displayText="Во (VD) — Vaud" w:value="Во (VD) — Vaud"/>
                  <w:listItem w:displayText="Гларус (GL) — Glarus" w:value="Гларус (GL) — Glarus"/>
                  <w:listItem w:displayText="Граубюнден (GR) — Graubünden" w:value="Граубюнден (GR) — Graubünden"/>
                  <w:listItem w:displayText="Женева (GE) — Genève" w:value="Женева (GE) — Genève"/>
                  <w:listItem w:displayText="Золотурн (SO) — Solothurn" w:value="Золотурн (SO) — Solothurn"/>
                  <w:listItem w:displayText="Люцерн (LU) — Luzern" w:value="Люцерн (LU) — Luzern"/>
                  <w:listItem w:displayText="Невшатель (NE) — Neuchâtel" w:value="Невшатель (NE) — Neuchâtel"/>
                  <w:listItem w:displayText="Нидвальден (NW) — Nidwalden" w:value="Нидвальден (NW) — Nidwalden"/>
                  <w:listItem w:displayText="Обвальден (OW) — Obwalden" w:value="Обвальден (OW) — Obwalden"/>
                  <w:listItem w:displayText="Санкт-Галлен (SG) — St. Gallen" w:value="Санкт-Галлен (SG) — St. Gallen"/>
                  <w:listItem w:displayText="Тичино (TI) — Ticino" w:value="Тичино (TI) — Ticino"/>
                  <w:listItem w:displayText="Тургау (TG) — Thurgau" w:value="Тургау (TG) — Thurgau"/>
                  <w:listItem w:displayText="Ури (UR) — Uri" w:value="Ури (UR) — Uri"/>
                  <w:listItem w:displayText="Фрибур (FR) — Fribourg" w:value="Фрибур (FR) — Fribourg"/>
                  <w:listItem w:displayText="Цуг (ZG) — Zug" w:value="Цуг (ZG) — Zug"/>
                  <w:listItem w:displayText="Цюрих (ZH) — Zürich" w:value="Цюрих (ZH) — Zürich"/>
                  <w:listItem w:displayText="Шаффхаузен (SH) — Schaffhausen" w:value="Шаффхаузен (SH) — Schaffhausen"/>
                  <w:listItem w:displayText="Швиц (SZ) — Schwyz" w:value="Швиц (SZ) — Schwyz"/>
                  <w:listItem w:displayText="Юра (JU) — Jura" w:value="Юра (JU) — Jura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платно, по прайсу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tag w:val="cb92"/>
                <w:id w:val="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VIP-партнёр ТОП — второй кантон</w:t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VIP-партнёр ТОП 2"/>
                <w:tag w:val="d13"/>
                <w:id w:val="3038"/>
                <w:lock w:val="sdtLocked"/>
                <w:showingPlcHdr/>
                <w:dropDownList>
                  <w:listItem w:displayText="Выберите из списка" w:value=""/>
                  <w:listItem w:displayText="Аппенцелль-Ауссерроден (AR) — Appenzell Ausserrhoden" w:value="Аппенцелль-Ауссерроден (AR) — Appenzell Ausserrhoden"/>
                  <w:listItem w:displayText="Аппенцелль-Иннерроден (AI) — Appenzell Innerrhoden" w:value="Аппенцелль-Иннерроден (AI) — Appenzell Innerrhoden"/>
                  <w:listItem w:displayText="Аргау (AG) — Aargau" w:value="Аргау (AG) — Aargau"/>
                  <w:listItem w:displayText="Базель-Ланд (BL) — Basel-Landschaft" w:value="Базель-Ланд (BL) — Basel-Landschaft"/>
                  <w:listItem w:displayText="Базель-Штадт (BS) — Basel-Stadt" w:value="Базель-Штадт (BS) — Basel-Stadt"/>
                  <w:listItem w:displayText="Берн (BE) — Bern" w:value="Берн (BE) — Bern"/>
                  <w:listItem w:displayText="Вале (VS) — Valais" w:value="Вале (VS) — Valais"/>
                  <w:listItem w:displayText="Во (VD) — Vaud" w:value="Во (VD) — Vaud"/>
                  <w:listItem w:displayText="Гларус (GL) — Glarus" w:value="Гларус (GL) — Glarus"/>
                  <w:listItem w:displayText="Граубюнден (GR) — Graubünden" w:value="Граубюнден (GR) — Graubünden"/>
                  <w:listItem w:displayText="Женева (GE) — Genève" w:value="Женева (GE) — Genève"/>
                  <w:listItem w:displayText="Золотурн (SO) — Solothurn" w:value="Золотурн (SO) — Solothurn"/>
                  <w:listItem w:displayText="Люцерн (LU) — Luzern" w:value="Люцерн (LU) — Luzern"/>
                  <w:listItem w:displayText="Невшатель (NE) — Neuchâtel" w:value="Невшатель (NE) — Neuchâtel"/>
                  <w:listItem w:displayText="Нидвальден (NW) — Nidwalden" w:value="Нидвальден (NW) — Nidwalden"/>
                  <w:listItem w:displayText="Обвальден (OW) — Obwalden" w:value="Обвальден (OW) — Obwalden"/>
                  <w:listItem w:displayText="Санкт-Галлен (SG) — St. Gallen" w:value="Санкт-Галлен (SG) — St. Gallen"/>
                  <w:listItem w:displayText="Тичино (TI) — Ticino" w:value="Тичино (TI) — Ticino"/>
                  <w:listItem w:displayText="Тургау (TG) — Thurgau" w:value="Тургау (TG) — Thurgau"/>
                  <w:listItem w:displayText="Ури (UR) — Uri" w:value="Ури (UR) — Uri"/>
                  <w:listItem w:displayText="Фрибур (FR) — Fribourg" w:value="Фрибур (FR) — Fribourg"/>
                  <w:listItem w:displayText="Цуг (ZG) — Zug" w:value="Цуг (ZG) — Zug"/>
                  <w:listItem w:displayText="Цюрих (ZH) — Zürich" w:value="Цюрих (ZH) — Zürich"/>
                  <w:listItem w:displayText="Шаффхаузен (SH) — Schaffhausen" w:value="Шаффхаузен (SH) — Schaffhausen"/>
                  <w:listItem w:displayText="Швиц (SZ) — Schwyz" w:value="Швиц (SZ) — Schwyz"/>
                  <w:listItem w:displayText="Юра (JU) — Jura" w:value="Юра (JU) — Jura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  <w:tc>
          <w:tcPr>
            <w:tcW w:type="dxa" w:w="1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платно, по прайсу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Как карточки стоят на странице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Карточки в кантоне идут по три в ряд в таком порядке: сначала «VIP-партнёр ТОП» с опцией «Онлайн по всей Швейцарии», затем «VIP-партнёр ТОП» без неё, затем «VIP-партнёр» (тоже сначала с онлайном, потом без) и после них базовое размещение.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Первый ряд — это места «VIP-партнёр ТОП», их не больше трёх в кантоне, и они распределяются по порядку поступления анкет. Если в выбранном кантоне все три места уже заняты, мы сообщим об этом по e-mail: можно встать в очередь на освободившееся место или выбрать «VIP-партнёр», и тогда карточка будет стоять сразу за первым рядом, во втором или третьем ряду. Если ТОП в кантоне меньше трёх, свободные места первого ряда занимают VIP-партнёры.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Позиция внутри ряда не закрепляется: среди ТОП порядок меняется при каждом открытии страницы, а VIP-партнёры и базовые карточки идут по алфавиту.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размещения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после периода запуска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Срок размещения"/>
                <w:tag w:val="d14"/>
                <w:id w:val="3039"/>
                <w:lock w:val="sdtLocked"/>
                <w:showingPlcHdr/>
                <w:dropDownList>
                  <w:listItem w:displayText="Выберите из списка" w:value=""/>
                  <w:listItem w:displayText="год" w:value="год"/>
                  <w:listItem w:displayText="полгода" w:value="полгода"/>
                </w:dropDownList>
              </w:sdtPr>
              <w:sdtContent>
                <w:r>
                  <w:rPr>
                    <w:color w:val="808080"/>
                  </w:rPr>
                  <w:t xml:space="preserve">Выберите из списка ▾</w:t>
                </w:r>
              </w:sdtContent>
            </w:sdt>
          </w:p>
        </w:tc>
      </w:tr>
    </w:tbl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Данные для счёта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Понадобятся после периода запуска. Если счёт должен идти на фирму, укажите фирму.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Получатель счёта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ваше имя или название фирмы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Получатель счёта"/>
                <w:tag w:val="f22"/>
                <w:id w:val="1022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 для счёта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улица, индекс, город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Адрес для счёта"/>
                <w:tag w:val="f23"/>
                <w:id w:val="1023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Нажмите и введите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E-mail для счетов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E-mail для счетов"/>
                <w:tag w:val="f24"/>
                <w:id w:val="1024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name@example.ch</w:t>
                </w:r>
              </w:sdtContent>
            </w:sdt>
          </w:p>
        </w:tc>
      </w:tr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UID фирмы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если счёт на фирму; найти номер: </w:t>
            </w:r>
            <w:hyperlink w:history="1" r:id="rIdu2siyflebojovswruggf5">
              <w:r>
                <w:rPr>
                  <w:rFonts w:ascii="Arial" w:cs="Arial" w:eastAsia="Arial" w:hAnsi="Arial"/>
                  <w:b/>
                  <w:bCs/>
                  <w:sz w:val="16"/>
                  <w:szCs w:val="16"/>
                  <w:u w:val="single"/>
                </w:rPr>
                <w:t xml:space="preserve">uid.admin.ch — поиск</w:t>
              </w:r>
            </w:hyperlink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sdt>
              <w:sdtPr>
                <w:alias w:val="UID фирмы"/>
                <w:tag w:val="f25"/>
                <w:id w:val="1025"/>
                <w:lock w:val="sdtLocked"/>
                <w:showingPlcHdr/>
                <w:text/>
              </w:sdtPr>
              <w:sdtContent>
                <w:r>
                  <w:rPr>
                    <w:color w:val="808080"/>
                  </w:rPr>
                  <w:t xml:space="preserve">CHE-xxx.xxx.xxx</w:t>
                </w:r>
              </w:sdtContent>
            </w:sdt>
          </w:p>
        </w:tc>
      </w:tr>
    </w:tbl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Фото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Приложите к письму портретное фото: вертикальное (4:5), от 800 × 1000 пикселей, лицо по центру, светлый фон. Без фото карточка не публикуется.</w:t>
      </w:r>
    </w:p>
    <w:p>
      <w:pPr>
        <w:keepNext/>
        <w:pBdr>
          <w:bottom w:val="single" w:color="000000" w:sz="6" w:space="2"/>
        </w:pBd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Согласие и заказ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Отправляя эту анкету, вы оформляете заявку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не нужна. Анкета, отправленная с вашего e-mail на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voznesenskaya.iryna@gmail.com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считается вашим согласием и заказом.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Отправляя анкету, вы разрешаете опубликовать указанные в ней данные и ваше фото в справочнике «Свои люди в Швейцарии» на сайте https://svoiludi.ch/, а также на новом адресе сайта, если он изменится. Вы подтверждаете, что у вас есть право на публикацию присланного фото, что ваша деятельность зарегистрирована в Швейцарии и что данные в анкете верны; об изменениях вы сообщите по e-mail.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Выбранные в разделе 7 услуги — ваш заказ. Базовое размещение в период запуска бесплатно. Платные услуги (VIP-партнёр, ТОП, показ онлайн за пределами своего города) включаются после подтверждения и оплаты счёта. Продление возможно только с вашего согласия: без него ничего не оплачивается.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 в любой момент можете попросить изменить или удалить карточку — достаточно письма на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voznesenskaya.iryna@gmail.com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Ваши данные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 данные отвечает владелец справочника, указанный в Impressum на сайте https://svoiludi.ch/; связь по всем вопросам о данных —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voznesenskaya.iryna@gmail.com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. Из анкеты мы используем данные для трёх целей: чтобы опубликовать вашу карточку, проверить регистрацию и разрешения в официальных реестрах и, после периода запуска, выставить счёт. Копии паспорта, ID и номер AHV мы не запрашиваем.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Данные карточки и фото публикуются на сайте и видны всем посетителям. Остальные данные (документы, сведения для счёта, переписка) не публикуются, не продаются и не передаются для рекламы. Для работы справочника мы пользуемся почтой Gmail (Google) и хостингом сайта; эти сервисы могут хранить данные за пределами Швейцарии, в том числе в США.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Документы и анкета хранятся, пока действует размещение, и удаляются через 12 месяцев после его окончания; счета мы обязаны хранить 10 лет. Вы в любой момент можете узнать, какие данные о вас хранятся, исправить их или попросить удалить — одним письмом на тот же адрес.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Справочник носит информационный характер. Договорённости с клиентами заключаются напрямую со специалистом.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8A8A"/>
        <w:sz w:val="15"/>
        <w:szCs w:val="15"/>
      </w:rPr>
      <w:t xml:space="preserve">Instagram @iryna.voznesenskaya  ·  Telegram @IrynaNeuroCoach_channel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g0_ugpijktzhd1on0z9" Type="http://schemas.openxmlformats.org/officeDocument/2006/relationships/hyperlink" Target="https://www.uid.admin.ch/Search.aspx" TargetMode="External"/><Relationship Id="rIdcshrndgefhfxfiyskctwa" Type="http://schemas.openxmlformats.org/officeDocument/2006/relationships/hyperlink" Target="https://www.zefix.ch" TargetMode="External"/><Relationship Id="rIdenk846v4y60t--db_srs9" Type="http://schemas.openxmlformats.org/officeDocument/2006/relationships/hyperlink" Target="https://www.uid.admin.ch/Search.aspx" TargetMode="External"/><Relationship Id="rIdmstnaab1v7shyem2byv6a" Type="http://schemas.openxmlformats.org/officeDocument/2006/relationships/hyperlink" Target="https://www.healthreg-public.admin.ch/medreg/search" TargetMode="External"/><Relationship Id="rIdoiegypwvab-_crns8csvy" Type="http://schemas.openxmlformats.org/officeDocument/2006/relationships/hyperlink" Target="https://www.healthreg-public.admin.ch/psyreg/search" TargetMode="External"/><Relationship Id="rIdy6gmpbbd22h-c32rgzqsq" Type="http://schemas.openxmlformats.org/officeDocument/2006/relationships/hyperlink" Target="https://www.gesreg.admin.ch" TargetMode="External"/><Relationship Id="rId-c32qsbrdalb6bneq5qev" Type="http://schemas.openxmlformats.org/officeDocument/2006/relationships/hyperlink" Target="https://www.nareg.ch" TargetMode="External"/><Relationship Id="rId7-xna6ynaswjpfp4o-mev" Type="http://schemas.openxmlformats.org/officeDocument/2006/relationships/hyperlink" Target="https://www.finma.ch/de/ueberwachung/versicherungsvermittler/registersuche/" TargetMode="External"/><Relationship Id="rIdbuljgdpfbqbzjb5wakw4e" Type="http://schemas.openxmlformats.org/officeDocument/2006/relationships/hyperlink" Target="https://www.sav-fsa.ch/anwaltssuche" TargetMode="External"/><Relationship Id="rIdubjhri2kgc9ukcw5xpktg" Type="http://schemas.openxmlformats.org/officeDocument/2006/relationships/hyperlink" Target="https://emr.ch/de/home/mobile" TargetMode="External"/><Relationship Id="rIdp0xs0s2dtmjjoi37qfojd" Type="http://schemas.openxmlformats.org/officeDocument/2006/relationships/hyperlink" Target="https://asca.ch/therapeutes-asca/" TargetMode="External"/><Relationship Id="rIdu2siyflebojovswruggf5" Type="http://schemas.openxmlformats.org/officeDocument/2006/relationships/hyperlink" Target="https://www.uid.admin.ch/Search.aspx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2026-10-04T08:04:44.660Z</dcterms:created>
  <dcterms:modified xsi:type="dcterms:W3CDTF">2026-10-04T08:04:44.663Z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